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sz w:val="36"/>
          <w:szCs w:val="36"/>
          <w:rtl w:val="0"/>
        </w:rPr>
        <w:t xml:space="preserve">Algemene voorwaarden Praktijk Gerard Poorte</w:t>
      </w:r>
      <w:r w:rsidDel="00000000" w:rsidR="00000000" w:rsidRPr="00000000">
        <w:rPr>
          <w:rtl w:val="0"/>
        </w:rPr>
        <w:br w:type="textWrapping"/>
        <w:t xml:space="preserve">Gegevens zorgaanbieder:</w:t>
        <w:br w:type="textWrapping"/>
        <w:br w:type="textWrapping"/>
        <w:t xml:space="preserve">Voor- en achternaam: Gerardus Johannes Poorte</w:t>
        <w:br w:type="textWrapping"/>
        <w:t xml:space="preserve">Adres: Sutton 15</w:t>
        <w:br w:type="textWrapping"/>
        <w:t xml:space="preserve">Postcode/woonplaats: 7327 AB Apeldoorn</w:t>
        <w:br w:type="textWrapping"/>
        <w:br w:type="textWrapping"/>
        <w:t xml:space="preserve">Emailadres:info@gerardpoorte.nl</w:t>
        <w:br w:type="textWrapping"/>
        <w:t xml:space="preserve">kvk- nummer: 76253570 </w:t>
        <w:br w:type="textWrapping"/>
        <w:t xml:space="preserve">Btw- id: NL003068876B66</w:t>
        <w:br w:type="textWrapping"/>
        <w:t xml:space="preserve">CAT-therapeut nummer: CL1560-09-10-18</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 Aansprakelijkheid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Bij de uitvoering van de dienstverlening van de zorgaanbieder is sprake van een inspanningsverplichting.</w:t>
        <w:br w:type="textWrapping"/>
        <w:br w:type="textWrapping"/>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cliënt neemt geheel vrijwillig en op eigen verantwoordelijkheid deel aan een behandeling(s)traject.</w:t>
        <w:br w:type="textWrapping"/>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zorgaanbieder geeft op geen enkele wijze een (geneeskundige) garantie af noch is hij op enige wijze aansprakelijk voor (medische) complicaties die zich ten tijde dan wel na uitvoering van de dienstverlening bij de client voordoen, welke niet te wijten zijn aan een zwaarwegende toerekenbare tekortkoming van de zorgaanbieder. </w:t>
        <w:br w:type="textWrapping"/>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client is zich ervan bewust dat de dienstverlening van de zorgaanbieder alleen een aanvullende ondersteuning in zijn of haar zelfgenezingsproces, vitaliteit, lichaamsbewustzijn en of persoonlijke ontwikkeling te bieden heeft.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zorgaanbieder is op geen enkele wijze aansprakelijk voor gevolgschade.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zorgaanbieder is niet aansprakelijk voor zover schade voortvloeit uit het feit dat de cliënt door de zorgaanbieder mondelinge of schriftelijke adviezen niet naar behoren heeft opgevolgd.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aansprakelijkheid van de zorgaanbieder voor schade voortvloeiend uit de door hem/haar- eventueel met inschakeling van niet ondergeschikten verrichte diensten is beperkt tot maximaal de kosten van een behandeling.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is de verantwoordelijkheid van de cliënt om de zorgaanbieder naar eerlijkheid te informeren over zijn/haar gezondheid en lichamelijke gesteldheid, alsmede gebruik en achtergrond van medicijnen e.d.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Wanneer de cliënt in behandeling is bij een andere zorgaanbieder, informeert de cliënt deze voor de deelname van een behandeling.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2. AVG</w:t>
        <w:br w:type="textWrapping"/>
        <w:br w:type="textWrapping"/>
        <w:t xml:space="preserve">Alles wat rondom de behandelingen aan de orde komt, wordt strikt vertrouwelijk door de zorgaanbieder behandeld. Privacy gevoelige gegevens, worden zorgvuldig behandeld en veilig bewaard conform de rechtsgeldige termijn van 20 jaar, waarna ze vernietigd worden.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3. Betalingen/tarieven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Shiatsu massage (75 min)</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€ 95,-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Holistische ademreis  ( 2,5 - 3 uur)</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€ 285,-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Holistische truffelreis (6 - 7 uur)</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€ 650,- </w:t>
      </w:r>
    </w:p>
    <w:p w:rsidR="00000000" w:rsidDel="00000000" w:rsidP="00000000" w:rsidRDefault="00000000" w:rsidRPr="00000000" w14:paraId="00000020">
      <w:pPr>
        <w:rPr/>
      </w:pP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t xml:space="preserve">Alle eerder genoemde prijzen zijn inclusief BTW. Wil je een factuur op naam van jouw bedrijf? Dat is mogelijk! In dat geval zijn de hierboven vermelde tarieven exclusief btw.</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​Het annuleren of verzetten van afspraken kan kosteloos tot uiterlijk 24 uur vóór de afgesproken tijd en datum.  Als de gemaakte afspraak wordt vergeten of minder dan 24 uur voor de sessie geannuleerd wordt, zal de volledige afspraak in rekening worden gebracht.</w:t>
        <w:br w:type="textWrapping"/>
        <w:br w:type="textWrapping"/>
        <w:t xml:space="preserve">Betalingen dienen binnen 7 dagen te worden voldaan, tenzij wij samen iets anders hebben afgesproken.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4. Beëindigen behandeling/(s)traject</w:t>
      </w:r>
    </w:p>
    <w:p w:rsidR="00000000" w:rsidDel="00000000" w:rsidP="00000000" w:rsidRDefault="00000000" w:rsidRPr="00000000" w14:paraId="00000026">
      <w:pPr>
        <w:rPr/>
      </w:pPr>
      <w:r w:rsidDel="00000000" w:rsidR="00000000" w:rsidRPr="00000000">
        <w:rPr>
          <w:rtl w:val="0"/>
        </w:rPr>
        <w:t xml:space="preserve">•</w:t>
        <w:tab/>
        <w:t xml:space="preserve">Een behandeling/(s)traject kan ten allen tijde met wederzijds goedvinden beëindigd worden.</w:t>
      </w:r>
    </w:p>
    <w:p w:rsidR="00000000" w:rsidDel="00000000" w:rsidP="00000000" w:rsidRDefault="00000000" w:rsidRPr="00000000" w14:paraId="00000027">
      <w:pPr>
        <w:rPr/>
      </w:pPr>
      <w:r w:rsidDel="00000000" w:rsidR="00000000" w:rsidRPr="00000000">
        <w:rPr>
          <w:rtl w:val="0"/>
        </w:rPr>
        <w:t xml:space="preserve">•</w:t>
        <w:tab/>
        <w:t xml:space="preserve">Een behandeling/(s)traject kan ten alle tijden, eenzijdig door de cliënt beëindigd worden indien de cliënt de behandeling niet langer op prijst stelt of nodig acht.</w:t>
      </w:r>
    </w:p>
    <w:p w:rsidR="00000000" w:rsidDel="00000000" w:rsidP="00000000" w:rsidRDefault="00000000" w:rsidRPr="00000000" w14:paraId="00000028">
      <w:pPr>
        <w:rPr/>
      </w:pPr>
      <w:r w:rsidDel="00000000" w:rsidR="00000000" w:rsidRPr="00000000">
        <w:rPr>
          <w:rtl w:val="0"/>
        </w:rPr>
        <w:t xml:space="preserve">•</w:t>
        <w:tab/>
        <w:t xml:space="preserve">Een behandeling/(s)traject kan ten alle tijden, eenzijdig door de zorgaanbieder beëindigd worden indien redelijkerwijs niet van de zorgaanbieder kan worden verwacht dat hij de behandeling met een positief resultaat kan voortzetten.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5. Algemene Verordening Gegevensbescherming, inclusief de uitvoeringswet van deze verordening. De AVG vervangt de Wet bescherming persoonsgegevens per 25 mei 2018. De zorgaanbieder is vanwege het uitvoeren van deze overeenkomst én met betrekking tot de Persoonsgegevens die Praktijk Gerardus hierbij zal verwerken, verplicht aan te geven en uw toestemming te vragen voor het verwerken van de door u verstrekte persoonsgegevens.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